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257E" w14:textId="77777777" w:rsidR="005C4A06" w:rsidRPr="005C4A06" w:rsidRDefault="005C4A06" w:rsidP="005C4A06">
      <w:pPr>
        <w:autoSpaceDE w:val="0"/>
        <w:autoSpaceDN w:val="0"/>
        <w:adjustRightInd w:val="0"/>
        <w:textAlignment w:val="center"/>
        <w:rPr>
          <w:rFonts w:ascii="CoHeadline-Regular" w:hAnsi="CoHeadline-Regular" w:cs="CoHeadline-Regular"/>
          <w:color w:val="C2004D"/>
          <w:spacing w:val="4"/>
          <w:sz w:val="44"/>
          <w:szCs w:val="44"/>
        </w:rPr>
      </w:pPr>
      <w:r w:rsidRPr="005C4A06">
        <w:rPr>
          <w:rFonts w:ascii="CoHeadline-Regular" w:hAnsi="CoHeadline-Regular" w:cs="CoHeadline-Regular"/>
          <w:color w:val="C2004D"/>
          <w:spacing w:val="4"/>
          <w:sz w:val="44"/>
          <w:szCs w:val="44"/>
        </w:rPr>
        <w:t>Egipto y Dubái</w:t>
      </w:r>
    </w:p>
    <w:p w14:paraId="34B2842B" w14:textId="77777777" w:rsidR="005C4A06" w:rsidRDefault="005C4A06" w:rsidP="005C4A06">
      <w:pPr>
        <w:pStyle w:val="codigocabecera"/>
        <w:spacing w:line="240" w:lineRule="auto"/>
        <w:jc w:val="left"/>
      </w:pPr>
      <w:r>
        <w:t>C-90101</w:t>
      </w:r>
    </w:p>
    <w:p w14:paraId="48887611" w14:textId="41F65A01" w:rsidR="00957DB7" w:rsidRDefault="005C4A06" w:rsidP="005C4A0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D954799" w14:textId="77777777" w:rsidR="005C4A06" w:rsidRDefault="00957DB7" w:rsidP="005C4A06">
      <w:pPr>
        <w:pStyle w:val="nochescabecera"/>
        <w:spacing w:line="240" w:lineRule="auto"/>
      </w:pPr>
      <w:r>
        <w:rPr>
          <w:rFonts w:ascii="Router-Bold" w:hAnsi="Router-Bold" w:cs="Router-Bold"/>
          <w:b/>
          <w:bCs/>
          <w:spacing w:val="-5"/>
        </w:rPr>
        <w:t xml:space="preserve">NOCHES  </w:t>
      </w:r>
      <w:r w:rsidR="005C4A06">
        <w:t>Cairo 3. Crucero 3. Dubái 3.</w:t>
      </w:r>
    </w:p>
    <w:p w14:paraId="53078372" w14:textId="77777777" w:rsidR="00397518" w:rsidRPr="004906BE" w:rsidRDefault="00397518" w:rsidP="005C4A06">
      <w:pPr>
        <w:pStyle w:val="Ningnestilodeprrafo"/>
        <w:spacing w:line="240" w:lineRule="auto"/>
        <w:rPr>
          <w:rFonts w:ascii="CoHeadline-Regular" w:hAnsi="CoHeadline-Regular" w:cs="CoHeadline-Regular"/>
          <w:color w:val="C6B012"/>
          <w:w w:val="90"/>
        </w:rPr>
      </w:pPr>
    </w:p>
    <w:p w14:paraId="624A93E3" w14:textId="77777777" w:rsidR="00397518" w:rsidRPr="00D149A4" w:rsidRDefault="00397518" w:rsidP="005C4A06">
      <w:pPr>
        <w:autoSpaceDE w:val="0"/>
        <w:autoSpaceDN w:val="0"/>
        <w:adjustRightInd w:val="0"/>
        <w:spacing w:line="216"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621865BF" w14:textId="77777777" w:rsidR="00397518" w:rsidRDefault="00397518"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2D021EFF"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 xml:space="preserve">Día 1º (Lunes) CAIRO </w:t>
      </w:r>
    </w:p>
    <w:p w14:paraId="456BD668"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 xml:space="preserve">Llegada al aeropuerto de El Cairo. Asistencia y traslado al hotel. </w:t>
      </w:r>
      <w:r w:rsidRPr="005C4A06">
        <w:rPr>
          <w:rFonts w:ascii="Router-Bold" w:hAnsi="Router-Bold" w:cs="Router-Bold"/>
          <w:b/>
          <w:bCs/>
          <w:color w:val="000000"/>
          <w:w w:val="90"/>
          <w:sz w:val="16"/>
          <w:szCs w:val="16"/>
        </w:rPr>
        <w:t>Alojamiento</w:t>
      </w:r>
      <w:r w:rsidRPr="005C4A06">
        <w:rPr>
          <w:rFonts w:ascii="Router-Book" w:hAnsi="Router-Book" w:cs="Router-Book"/>
          <w:color w:val="000000"/>
          <w:w w:val="90"/>
          <w:sz w:val="16"/>
          <w:szCs w:val="16"/>
        </w:rPr>
        <w:t>.</w:t>
      </w:r>
    </w:p>
    <w:p w14:paraId="550D2F58"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75DE1B75"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 xml:space="preserve">Día 2º (Martes) CAIRO </w:t>
      </w:r>
    </w:p>
    <w:p w14:paraId="64D04532"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Alojamiento y desayuno</w:t>
      </w:r>
      <w:r w:rsidRPr="005C4A06">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24FB8C5F"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6144DFFE"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 xml:space="preserve">Día 3º (Miércoles) CAIRO-ASWAN (avión) </w:t>
      </w:r>
    </w:p>
    <w:p w14:paraId="2A51F80E"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A la hora indicada traslado al aeropuerto para tomar vuelo con destino Aswan (boleto aéreo no incluido). Llegada y traslado al barco. Distribución de los camarotes y </w:t>
      </w:r>
      <w:r w:rsidRPr="005C4A06">
        <w:rPr>
          <w:rFonts w:ascii="Router-Bold" w:hAnsi="Router-Bold" w:cs="Router-Bold"/>
          <w:b/>
          <w:bCs/>
          <w:color w:val="000000"/>
          <w:w w:val="90"/>
          <w:sz w:val="16"/>
          <w:szCs w:val="16"/>
        </w:rPr>
        <w:t>almuerzo</w:t>
      </w:r>
      <w:r w:rsidRPr="005C4A06">
        <w:rPr>
          <w:rFonts w:ascii="Router-Book" w:hAnsi="Router-Book" w:cs="Router-Book"/>
          <w:color w:val="000000"/>
          <w:w w:val="90"/>
          <w:sz w:val="16"/>
          <w:szCs w:val="16"/>
        </w:rPr>
        <w:t xml:space="preserve">. Tarde libre para realizar una visita opcional a la Alta Presa, el Templo de Philae o el templo de la diosa Isis construido en la época griega. Daremos un paseo en faluca (incluido) alrededor de las islas de Aswan. </w:t>
      </w:r>
      <w:r w:rsidRPr="005C4A06">
        <w:rPr>
          <w:rFonts w:ascii="Router-Bold" w:hAnsi="Router-Bold" w:cs="Router-Bold"/>
          <w:b/>
          <w:bCs/>
          <w:color w:val="000000"/>
          <w:w w:val="90"/>
          <w:sz w:val="16"/>
          <w:szCs w:val="16"/>
        </w:rPr>
        <w:t>Cena y noche a bordo.</w:t>
      </w:r>
    </w:p>
    <w:p w14:paraId="25A5F054"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6A0185AE"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4º (Jueves) ASWAN-KOM OMBO-EDFU</w:t>
      </w:r>
    </w:p>
    <w:p w14:paraId="577242C5"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Pensión completa a bordo</w:t>
      </w:r>
      <w:r w:rsidRPr="005C4A06">
        <w:rPr>
          <w:rFonts w:ascii="Router-Book" w:hAnsi="Router-Book" w:cs="Router-Book"/>
          <w:color w:val="000000"/>
          <w:w w:val="90"/>
          <w:sz w:val="16"/>
          <w:szCs w:val="16"/>
        </w:rPr>
        <w:t xml:space="preserve">. Mañana libre con posibilidad de realizar la excursión opcional a Abu Simbel. Navegación hacia Kom Ombo. Visita a los templos de Sobek, el dios de cabeza de cocodrilo simbolizando a la fertilidad del Nilo y Haroeris, el dios Halcón el mayor. Navegación hacia Edfu. </w:t>
      </w:r>
      <w:r w:rsidRPr="005C4A06">
        <w:rPr>
          <w:rFonts w:ascii="Router-Bold" w:hAnsi="Router-Bold" w:cs="Router-Bold"/>
          <w:b/>
          <w:bCs/>
          <w:color w:val="000000"/>
          <w:w w:val="90"/>
          <w:sz w:val="16"/>
          <w:szCs w:val="16"/>
        </w:rPr>
        <w:t>Noche a bordo</w:t>
      </w:r>
      <w:r w:rsidRPr="005C4A06">
        <w:rPr>
          <w:rFonts w:ascii="Router-Book" w:hAnsi="Router-Book" w:cs="Router-Book"/>
          <w:color w:val="000000"/>
          <w:w w:val="90"/>
          <w:sz w:val="16"/>
          <w:szCs w:val="16"/>
        </w:rPr>
        <w:t>.</w:t>
      </w:r>
    </w:p>
    <w:p w14:paraId="5578623F"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065DED32"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5º (Viernes) EDFU-LUXOR</w:t>
      </w:r>
    </w:p>
    <w:p w14:paraId="5C6156A0"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Pensión completa a bordo</w:t>
      </w:r>
      <w:r w:rsidRPr="005C4A06">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Luxor. Visita de los templos de Luxor y Karnak. </w:t>
      </w:r>
      <w:r w:rsidRPr="005C4A06">
        <w:rPr>
          <w:rFonts w:ascii="Router-Bold" w:hAnsi="Router-Bold" w:cs="Router-Bold"/>
          <w:b/>
          <w:bCs/>
          <w:color w:val="000000"/>
          <w:w w:val="90"/>
          <w:sz w:val="16"/>
          <w:szCs w:val="16"/>
        </w:rPr>
        <w:t>Noche a bordo</w:t>
      </w:r>
      <w:r w:rsidRPr="005C4A06">
        <w:rPr>
          <w:rFonts w:ascii="Router-Book" w:hAnsi="Router-Book" w:cs="Router-Book"/>
          <w:color w:val="000000"/>
          <w:w w:val="90"/>
          <w:sz w:val="16"/>
          <w:szCs w:val="16"/>
        </w:rPr>
        <w:t>.</w:t>
      </w:r>
    </w:p>
    <w:p w14:paraId="1D45328F"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02B16A26"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6º (Sábado) LUXOR-CAIRO (avión)</w:t>
      </w:r>
    </w:p>
    <w:p w14:paraId="6B41F13E"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 xml:space="preserve">Después del </w:t>
      </w: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desembarque. Visita opcional al Valle de los Reyes donde se encuentran las tumbas de los reyes del imperio nuevo cuando era Tebas capital de Egipto, el templo de Hatshepsut, Colosos de Memnon. A la hora prevista traslado al aeropuerto para salir hacia El Cairo. (boleto aéreo no incluido) Llegada y traslado al hotel. </w:t>
      </w:r>
      <w:r w:rsidRPr="005C4A06">
        <w:rPr>
          <w:rFonts w:ascii="Router-Bold" w:hAnsi="Router-Bold" w:cs="Router-Bold"/>
          <w:b/>
          <w:bCs/>
          <w:color w:val="000000"/>
          <w:w w:val="90"/>
          <w:sz w:val="16"/>
          <w:szCs w:val="16"/>
        </w:rPr>
        <w:t>Alojamiento</w:t>
      </w:r>
      <w:r w:rsidRPr="005C4A06">
        <w:rPr>
          <w:rFonts w:ascii="Router-Book" w:hAnsi="Router-Book" w:cs="Router-Book"/>
          <w:color w:val="000000"/>
          <w:w w:val="90"/>
          <w:sz w:val="16"/>
          <w:szCs w:val="16"/>
        </w:rPr>
        <w:t>.</w:t>
      </w:r>
    </w:p>
    <w:p w14:paraId="5BD0D5A1"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75A066DD"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7º (Domingo) CAIRO-DUBAI (avión)</w:t>
      </w:r>
    </w:p>
    <w:p w14:paraId="25972346"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Traslado al aeropuerto para tomar el vuelo con destino Dubái (boleto aéreo no incluido). Llegada a Dubái y traslado al hotel. </w:t>
      </w:r>
      <w:r w:rsidRPr="005C4A06">
        <w:rPr>
          <w:rFonts w:ascii="Router-Bold" w:hAnsi="Router-Bold" w:cs="Router-Bold"/>
          <w:b/>
          <w:bCs/>
          <w:color w:val="000000"/>
          <w:w w:val="90"/>
          <w:sz w:val="16"/>
          <w:szCs w:val="16"/>
        </w:rPr>
        <w:t>Alojamiento</w:t>
      </w:r>
      <w:r w:rsidRPr="005C4A06">
        <w:rPr>
          <w:rFonts w:ascii="Router-Book" w:hAnsi="Router-Book" w:cs="Router-Book"/>
          <w:color w:val="000000"/>
          <w:w w:val="90"/>
          <w:sz w:val="16"/>
          <w:szCs w:val="16"/>
        </w:rPr>
        <w:t xml:space="preserve">. </w:t>
      </w:r>
    </w:p>
    <w:p w14:paraId="3230F8FE"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1BCCE378"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8º (Lunes) DUBAI</w:t>
      </w:r>
    </w:p>
    <w:p w14:paraId="1E3F391B"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Visita de la ciudad, tour de medio día. Salida hacia la zona de Deira, donde se visitará el Museo de Dubái. Luego se pasará por el mercado de las especias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5C4A06">
        <w:rPr>
          <w:rFonts w:ascii="Router-Bold" w:hAnsi="Router-Bold" w:cs="Router-Bold"/>
          <w:b/>
          <w:bCs/>
          <w:color w:val="000000"/>
          <w:w w:val="90"/>
          <w:sz w:val="16"/>
          <w:szCs w:val="16"/>
        </w:rPr>
        <w:t xml:space="preserve">Alojamiento. </w:t>
      </w:r>
    </w:p>
    <w:p w14:paraId="7A7E715C"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5FCFCB3C"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9º (Martes) DUBAI</w:t>
      </w:r>
    </w:p>
    <w:p w14:paraId="41B49D88" w14:textId="77777777" w:rsidR="005C4A06" w:rsidRPr="005C4A06" w:rsidRDefault="005C4A06" w:rsidP="005C4A0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5C4A06">
        <w:rPr>
          <w:rFonts w:ascii="Router-Bold" w:hAnsi="Router-Bold" w:cs="Router-Bold"/>
          <w:b/>
          <w:bCs/>
          <w:color w:val="000000"/>
          <w:w w:val="90"/>
          <w:sz w:val="16"/>
          <w:szCs w:val="16"/>
        </w:rPr>
        <w:t>Alojamiento.</w:t>
      </w:r>
    </w:p>
    <w:p w14:paraId="490C30FD"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73C037CB" w14:textId="77777777" w:rsidR="005C4A06" w:rsidRPr="005C4A06" w:rsidRDefault="005C4A06" w:rsidP="005C4A0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5C4A06">
        <w:rPr>
          <w:rFonts w:ascii="Router-Bold" w:hAnsi="Router-Bold" w:cs="Router-Bold"/>
          <w:b/>
          <w:bCs/>
          <w:color w:val="D41217"/>
          <w:w w:val="90"/>
          <w:sz w:val="16"/>
          <w:szCs w:val="16"/>
        </w:rPr>
        <w:t>Día 10º (Miércoles) DUBAI</w:t>
      </w:r>
    </w:p>
    <w:p w14:paraId="30295771" w14:textId="77777777" w:rsidR="005C4A06" w:rsidRPr="005C4A06" w:rsidRDefault="005C4A06" w:rsidP="005C4A0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5C4A06">
        <w:rPr>
          <w:rFonts w:ascii="Router-Bold" w:hAnsi="Router-Bold" w:cs="Router-Bold"/>
          <w:b/>
          <w:bCs/>
          <w:color w:val="000000"/>
          <w:w w:val="90"/>
          <w:sz w:val="16"/>
          <w:szCs w:val="16"/>
        </w:rPr>
        <w:t>Desayuno.</w:t>
      </w:r>
      <w:r w:rsidRPr="005C4A06">
        <w:rPr>
          <w:rFonts w:ascii="Router-Book" w:hAnsi="Router-Book" w:cs="Router-Book"/>
          <w:color w:val="000000"/>
          <w:w w:val="90"/>
          <w:sz w:val="16"/>
          <w:szCs w:val="16"/>
        </w:rPr>
        <w:t xml:space="preserve"> Traslado al aeropuerto. </w:t>
      </w:r>
      <w:r w:rsidRPr="005C4A06">
        <w:rPr>
          <w:rFonts w:ascii="Router-Bold" w:hAnsi="Router-Bold" w:cs="Router-Bold"/>
          <w:b/>
          <w:bCs/>
          <w:color w:val="000000"/>
          <w:w w:val="90"/>
          <w:sz w:val="16"/>
          <w:szCs w:val="16"/>
        </w:rPr>
        <w:t>Fin de los ­servicios.</w:t>
      </w:r>
    </w:p>
    <w:p w14:paraId="3D0C44B8"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6"/>
          <w:szCs w:val="16"/>
        </w:rPr>
      </w:pPr>
    </w:p>
    <w:p w14:paraId="1AB5294D" w14:textId="77777777" w:rsidR="005C4A06" w:rsidRPr="005C4A06" w:rsidRDefault="005C4A06" w:rsidP="005C4A06">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5C4A06">
        <w:rPr>
          <w:rFonts w:ascii="Router-Bold" w:hAnsi="Router-Bold" w:cs="Router-Bold"/>
          <w:b/>
          <w:bCs/>
          <w:color w:val="000000"/>
          <w:spacing w:val="-3"/>
          <w:w w:val="90"/>
          <w:sz w:val="14"/>
          <w:szCs w:val="14"/>
        </w:rPr>
        <w:t>Notas:</w:t>
      </w:r>
    </w:p>
    <w:p w14:paraId="32FE3C60"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El itinerario podrá sufrir modificaciones, pero el contenido y las visitas serán siempre respetados.</w:t>
      </w:r>
    </w:p>
    <w:p w14:paraId="5E5EFAB3"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Tasa Tourism Dirham en Dubái que deberá abonar el pasajero directamente en el hotel (entre 5 o 6 $ por habitación y noche, aprox.).</w:t>
      </w:r>
    </w:p>
    <w:p w14:paraId="7CC49E55"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Las fechas de eventos son susceptibles de cambios, consultar en el momento de la reserva.</w:t>
      </w:r>
    </w:p>
    <w:p w14:paraId="1DFB2601"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La cena de Gala en algunos hoteles es obligatoria, consultar en el momento de la reserva.</w:t>
      </w:r>
    </w:p>
    <w:p w14:paraId="46EDC942" w14:textId="77777777" w:rsidR="005C4A06" w:rsidRPr="005C4A06" w:rsidRDefault="005C4A06" w:rsidP="005C4A0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w:t>
      </w:r>
      <w:r w:rsidRPr="005C4A06">
        <w:rPr>
          <w:rFonts w:ascii="Router-Book" w:hAnsi="Router-Book" w:cs="Router-Book"/>
          <w:color w:val="000000"/>
          <w:w w:val="90"/>
          <w:sz w:val="14"/>
          <w:szCs w:val="14"/>
        </w:rPr>
        <w:tab/>
        <w:t>Propinas: en Egipto 40 $, Dubái 15 $, por persona.</w:t>
      </w:r>
    </w:p>
    <w:p w14:paraId="705960BD" w14:textId="77777777" w:rsidR="005C4A06" w:rsidRDefault="005C4A06"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6D14122E" w14:textId="77777777" w:rsidR="005C4A06" w:rsidRPr="005C4A06" w:rsidRDefault="00397518" w:rsidP="005C4A06">
      <w:pPr>
        <w:pStyle w:val="cabecerahotelespreciosHoteles-Incluye"/>
        <w:spacing w:after="0" w:line="216"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5C4A06" w:rsidRPr="005C4A06">
        <w:rPr>
          <w:color w:val="C2004D"/>
        </w:rPr>
        <w:t>Lunes</w:t>
      </w:r>
    </w:p>
    <w:p w14:paraId="5D043B02" w14:textId="360A57C3" w:rsidR="00397518" w:rsidRPr="00D149A4" w:rsidRDefault="00397518"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p>
    <w:p w14:paraId="41506C7F"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5C4A06">
        <w:rPr>
          <w:rFonts w:ascii="CoHeadline-Regular" w:hAnsi="CoHeadline-Regular" w:cs="CoHeadline-Regular"/>
          <w:color w:val="C2004D"/>
          <w:w w:val="90"/>
        </w:rPr>
        <w:t>Incluye</w:t>
      </w:r>
    </w:p>
    <w:p w14:paraId="455F1E80"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 xml:space="preserve">Traslados aeropuerto/hotel/aeropuerto. </w:t>
      </w:r>
    </w:p>
    <w:p w14:paraId="6D21F096"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Desayuno diario.</w:t>
      </w:r>
    </w:p>
    <w:p w14:paraId="4A178D66"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Régimen de pensión completa en el crucero.</w:t>
      </w:r>
    </w:p>
    <w:p w14:paraId="049852E8" w14:textId="77777777" w:rsidR="005C4A06" w:rsidRPr="005C4A06" w:rsidRDefault="005C4A06" w:rsidP="005C4A0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w:t>
      </w:r>
      <w:r w:rsidRPr="005C4A06">
        <w:rPr>
          <w:rFonts w:ascii="Router-Book" w:hAnsi="Router-Book" w:cs="Router-Book"/>
          <w:color w:val="000000"/>
          <w:spacing w:val="-3"/>
          <w:w w:val="90"/>
          <w:sz w:val="16"/>
          <w:szCs w:val="16"/>
        </w:rPr>
        <w:tab/>
        <w:t>Visitas según programa.</w:t>
      </w:r>
    </w:p>
    <w:p w14:paraId="415E1842" w14:textId="749C60BD" w:rsidR="0021700A" w:rsidRDefault="0021700A"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FF2E777"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5C4A0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5C4A06" w:rsidRPr="005C4A06" w14:paraId="658AF25B" w14:textId="77777777" w:rsidTr="00D95623">
        <w:trPr>
          <w:trHeight w:val="60"/>
          <w:tblHeader/>
        </w:trPr>
        <w:tc>
          <w:tcPr>
            <w:tcW w:w="709" w:type="dxa"/>
            <w:tcMar>
              <w:top w:w="0" w:type="dxa"/>
              <w:left w:w="0" w:type="dxa"/>
              <w:bottom w:w="0" w:type="dxa"/>
              <w:right w:w="0" w:type="dxa"/>
            </w:tcMar>
          </w:tcPr>
          <w:p w14:paraId="44A689F6" w14:textId="77777777" w:rsidR="005C4A06" w:rsidRPr="005C4A06" w:rsidRDefault="005C4A06" w:rsidP="005C4A06">
            <w:pPr>
              <w:autoSpaceDE w:val="0"/>
              <w:autoSpaceDN w:val="0"/>
              <w:adjustRightInd w:val="0"/>
              <w:spacing w:line="216" w:lineRule="auto"/>
              <w:textAlignment w:val="center"/>
              <w:rPr>
                <w:rFonts w:ascii="Router-Bold" w:hAnsi="Router-Bold" w:cs="Router-Bold"/>
                <w:b/>
                <w:bCs/>
                <w:color w:val="000000"/>
                <w:w w:val="90"/>
                <w:sz w:val="17"/>
                <w:szCs w:val="17"/>
              </w:rPr>
            </w:pPr>
            <w:r w:rsidRPr="005C4A06">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44077204" w14:textId="77777777" w:rsidR="005C4A06" w:rsidRPr="005C4A06" w:rsidRDefault="005C4A06" w:rsidP="005C4A06">
            <w:pPr>
              <w:autoSpaceDE w:val="0"/>
              <w:autoSpaceDN w:val="0"/>
              <w:adjustRightInd w:val="0"/>
              <w:spacing w:line="216" w:lineRule="auto"/>
              <w:textAlignment w:val="center"/>
              <w:rPr>
                <w:rFonts w:ascii="Router-Bold" w:hAnsi="Router-Bold" w:cs="Router-Bold"/>
                <w:b/>
                <w:bCs/>
                <w:color w:val="000000"/>
                <w:w w:val="90"/>
                <w:sz w:val="17"/>
                <w:szCs w:val="17"/>
              </w:rPr>
            </w:pPr>
            <w:r w:rsidRPr="005C4A06">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6CADE083" w14:textId="77777777" w:rsidR="005C4A06" w:rsidRPr="005C4A06" w:rsidRDefault="005C4A06" w:rsidP="005C4A06">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5C4A06">
              <w:rPr>
                <w:rFonts w:ascii="Router-Bold" w:hAnsi="Router-Bold" w:cs="Router-Bold"/>
                <w:b/>
                <w:bCs/>
                <w:color w:val="000000"/>
                <w:spacing w:val="-4"/>
                <w:w w:val="90"/>
                <w:sz w:val="17"/>
                <w:szCs w:val="17"/>
              </w:rPr>
              <w:t>Cat.</w:t>
            </w:r>
          </w:p>
        </w:tc>
      </w:tr>
      <w:tr w:rsidR="005C4A06" w:rsidRPr="005C4A06" w14:paraId="4948749E" w14:textId="77777777" w:rsidTr="00D95623">
        <w:trPr>
          <w:trHeight w:val="60"/>
        </w:trPr>
        <w:tc>
          <w:tcPr>
            <w:tcW w:w="709" w:type="dxa"/>
            <w:tcMar>
              <w:top w:w="0" w:type="dxa"/>
              <w:left w:w="0" w:type="dxa"/>
              <w:bottom w:w="0" w:type="dxa"/>
              <w:right w:w="28" w:type="dxa"/>
            </w:tcMar>
          </w:tcPr>
          <w:p w14:paraId="1E807523"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411A7EA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3079BCB0"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Primera</w:t>
            </w:r>
          </w:p>
        </w:tc>
      </w:tr>
      <w:tr w:rsidR="005C4A06" w:rsidRPr="005C4A06" w14:paraId="78DBEFBC" w14:textId="77777777" w:rsidTr="00D95623">
        <w:trPr>
          <w:trHeight w:val="60"/>
        </w:trPr>
        <w:tc>
          <w:tcPr>
            <w:tcW w:w="709" w:type="dxa"/>
            <w:tcMar>
              <w:top w:w="0" w:type="dxa"/>
              <w:left w:w="0" w:type="dxa"/>
              <w:bottom w:w="0" w:type="dxa"/>
              <w:right w:w="28" w:type="dxa"/>
            </w:tcMar>
          </w:tcPr>
          <w:p w14:paraId="7BAEB294"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2211" w:type="dxa"/>
            <w:tcMar>
              <w:top w:w="0" w:type="dxa"/>
              <w:left w:w="0" w:type="dxa"/>
              <w:bottom w:w="0" w:type="dxa"/>
              <w:right w:w="28" w:type="dxa"/>
            </w:tcMar>
          </w:tcPr>
          <w:p w14:paraId="7805C82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C4A06">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10DC920E"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Lujo</w:t>
            </w:r>
          </w:p>
        </w:tc>
      </w:tr>
      <w:tr w:rsidR="005C4A06" w:rsidRPr="005C4A06" w14:paraId="1E8B28E2" w14:textId="77777777" w:rsidTr="00D95623">
        <w:trPr>
          <w:trHeight w:val="60"/>
        </w:trPr>
        <w:tc>
          <w:tcPr>
            <w:tcW w:w="709" w:type="dxa"/>
            <w:tcMar>
              <w:top w:w="0" w:type="dxa"/>
              <w:left w:w="0" w:type="dxa"/>
              <w:bottom w:w="0" w:type="dxa"/>
              <w:right w:w="28" w:type="dxa"/>
            </w:tcMar>
          </w:tcPr>
          <w:p w14:paraId="2888F88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29B34F33"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5"/>
                <w:w w:val="90"/>
                <w:sz w:val="16"/>
                <w:szCs w:val="16"/>
                <w:lang w:val="en-US"/>
              </w:rPr>
            </w:pPr>
            <w:r w:rsidRPr="005C4A06">
              <w:rPr>
                <w:rFonts w:ascii="Router-Book" w:hAnsi="Router-Book" w:cs="Router-Book"/>
                <w:color w:val="000000"/>
                <w:spacing w:val="-5"/>
                <w:w w:val="90"/>
                <w:sz w:val="16"/>
                <w:szCs w:val="16"/>
                <w:lang w:val="en-US"/>
              </w:rPr>
              <w:t>M/S Solaris II / M/S Sara ll / Zeina /</w:t>
            </w:r>
          </w:p>
          <w:p w14:paraId="5EF2308A"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0C3D163F"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Primera</w:t>
            </w:r>
          </w:p>
        </w:tc>
      </w:tr>
      <w:tr w:rsidR="005C4A06" w:rsidRPr="005C4A06" w14:paraId="7D87F8CC" w14:textId="77777777" w:rsidTr="00D95623">
        <w:trPr>
          <w:trHeight w:val="60"/>
        </w:trPr>
        <w:tc>
          <w:tcPr>
            <w:tcW w:w="709" w:type="dxa"/>
            <w:tcMar>
              <w:top w:w="0" w:type="dxa"/>
              <w:left w:w="0" w:type="dxa"/>
              <w:bottom w:w="0" w:type="dxa"/>
              <w:right w:w="28" w:type="dxa"/>
            </w:tcMar>
          </w:tcPr>
          <w:p w14:paraId="5BAC3034"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2211" w:type="dxa"/>
            <w:tcMar>
              <w:top w:w="0" w:type="dxa"/>
              <w:left w:w="0" w:type="dxa"/>
              <w:bottom w:w="0" w:type="dxa"/>
              <w:right w:w="28" w:type="dxa"/>
            </w:tcMar>
          </w:tcPr>
          <w:p w14:paraId="77C22D61"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C4A06">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6F53D10E"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3"/>
                <w:w w:val="90"/>
                <w:sz w:val="16"/>
                <w:szCs w:val="16"/>
              </w:rPr>
              <w:t>Lujo</w:t>
            </w:r>
          </w:p>
        </w:tc>
      </w:tr>
      <w:tr w:rsidR="005C4A06" w:rsidRPr="005C4A06" w14:paraId="7DA482C8" w14:textId="77777777" w:rsidTr="00D95623">
        <w:trPr>
          <w:trHeight w:val="60"/>
        </w:trPr>
        <w:tc>
          <w:tcPr>
            <w:tcW w:w="709" w:type="dxa"/>
            <w:tcMar>
              <w:top w:w="0" w:type="dxa"/>
              <w:left w:w="0" w:type="dxa"/>
              <w:bottom w:w="0" w:type="dxa"/>
              <w:right w:w="28" w:type="dxa"/>
            </w:tcMar>
          </w:tcPr>
          <w:p w14:paraId="6460ADE8"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6BFC8A99"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5C4A06">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525E104F"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6"/>
                <w:w w:val="90"/>
                <w:sz w:val="16"/>
                <w:szCs w:val="16"/>
              </w:rPr>
              <w:t>Primera</w:t>
            </w:r>
          </w:p>
        </w:tc>
      </w:tr>
      <w:tr w:rsidR="005C4A06" w:rsidRPr="005C4A06" w14:paraId="7072026E" w14:textId="77777777" w:rsidTr="00D95623">
        <w:trPr>
          <w:trHeight w:val="60"/>
        </w:trPr>
        <w:tc>
          <w:tcPr>
            <w:tcW w:w="709" w:type="dxa"/>
            <w:tcMar>
              <w:top w:w="0" w:type="dxa"/>
              <w:left w:w="0" w:type="dxa"/>
              <w:bottom w:w="0" w:type="dxa"/>
              <w:right w:w="28" w:type="dxa"/>
            </w:tcMar>
          </w:tcPr>
          <w:p w14:paraId="2B3A3BED"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2211" w:type="dxa"/>
            <w:tcMar>
              <w:top w:w="0" w:type="dxa"/>
              <w:left w:w="0" w:type="dxa"/>
              <w:bottom w:w="0" w:type="dxa"/>
              <w:right w:w="28" w:type="dxa"/>
            </w:tcMar>
          </w:tcPr>
          <w:p w14:paraId="7419C3F1" w14:textId="77777777" w:rsidR="005C4A06" w:rsidRPr="005C4A06" w:rsidRDefault="005C4A06" w:rsidP="005C4A06">
            <w:pPr>
              <w:autoSpaceDE w:val="0"/>
              <w:autoSpaceDN w:val="0"/>
              <w:adjustRightInd w:val="0"/>
              <w:spacing w:line="216" w:lineRule="auto"/>
              <w:textAlignment w:val="center"/>
              <w:rPr>
                <w:rFonts w:ascii="Router-Book" w:hAnsi="Router-Book" w:cs="Router-Book"/>
                <w:color w:val="000000"/>
                <w:spacing w:val="-3"/>
                <w:w w:val="90"/>
                <w:sz w:val="16"/>
                <w:szCs w:val="16"/>
              </w:rPr>
            </w:pPr>
            <w:r w:rsidRPr="005C4A06">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1B7EF462" w14:textId="77777777" w:rsidR="005C4A06" w:rsidRPr="005C4A06" w:rsidRDefault="005C4A06" w:rsidP="005C4A0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5C4A06">
              <w:rPr>
                <w:rFonts w:ascii="Router-Book" w:hAnsi="Router-Book" w:cs="Router-Book"/>
                <w:color w:val="000000"/>
                <w:spacing w:val="-6"/>
                <w:w w:val="90"/>
                <w:sz w:val="16"/>
                <w:szCs w:val="16"/>
              </w:rPr>
              <w:t>Lujo</w:t>
            </w:r>
          </w:p>
        </w:tc>
      </w:tr>
    </w:tbl>
    <w:p w14:paraId="60D423F4"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5C4A06" w:rsidRPr="005C4A06" w14:paraId="7DEB43FE" w14:textId="77777777" w:rsidTr="00D95623">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F16061"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5C4A06">
              <w:rPr>
                <w:rFonts w:ascii="CoHeadline-Regular" w:hAnsi="CoHeadline-Regular" w:cs="CoHeadline-Regular"/>
                <w:color w:val="C2004D"/>
                <w:w w:val="90"/>
              </w:rPr>
              <w:lastRenderedPageBreak/>
              <w:t>Precios por persona USD</w:t>
            </w:r>
          </w:p>
          <w:p w14:paraId="540B6C23" w14:textId="77777777" w:rsidR="005C4A06" w:rsidRPr="005C4A06" w:rsidRDefault="005C4A06" w:rsidP="005C4A06">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5C4A06">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406124" w14:textId="77777777" w:rsidR="005C4A06" w:rsidRPr="005C4A06" w:rsidRDefault="005C4A06" w:rsidP="005C4A0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5C4A06">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DB8788" w14:textId="77777777" w:rsidR="005C4A06" w:rsidRPr="005C4A06" w:rsidRDefault="005C4A06" w:rsidP="005C4A0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5C4A06">
              <w:rPr>
                <w:rFonts w:ascii="Router-Medium" w:hAnsi="Router-Medium" w:cs="Router-Medium"/>
                <w:b/>
                <w:bCs/>
                <w:color w:val="000000"/>
                <w:spacing w:val="-3"/>
                <w:w w:val="90"/>
                <w:sz w:val="17"/>
                <w:szCs w:val="17"/>
              </w:rPr>
              <w:t>Lujo</w:t>
            </w:r>
          </w:p>
        </w:tc>
      </w:tr>
      <w:tr w:rsidR="005C4A06" w:rsidRPr="005C4A06" w14:paraId="1F32C410" w14:textId="77777777" w:rsidTr="00D95623">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59C7470"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E2BCE9F"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1A26CC0"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7F80C9B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986A22"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7/Abril al 22/Septiembre/2025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72C8FC3"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941DF5"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44E0BFB"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12E7D11"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688E0C09"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C68750"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41ACD9" w14:textId="75271EEC" w:rsidR="005C4A06" w:rsidRPr="005C4A06" w:rsidRDefault="004939C1"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5C4A06" w:rsidRPr="005C4A06">
              <w:rPr>
                <w:rFonts w:ascii="SourceSansRoman_350.000wght_0it" w:hAnsi="SourceSansRoman_350.000wght_0it" w:cs="SourceSansRoman_350.000wght_0it"/>
                <w:color w:val="000000"/>
                <w:spacing w:val="5"/>
                <w:sz w:val="19"/>
                <w:szCs w:val="19"/>
              </w:rPr>
              <w:t>90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910827"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F29BA7" w14:textId="4E823B95"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1.</w:t>
            </w:r>
            <w:r w:rsidR="004939C1">
              <w:rPr>
                <w:rFonts w:ascii="SourceSansRoman_350.000wght_0it" w:hAnsi="SourceSansRoman_350.000wght_0it" w:cs="SourceSansRoman_350.000wght_0it"/>
                <w:color w:val="000000"/>
                <w:spacing w:val="5"/>
                <w:sz w:val="19"/>
                <w:szCs w:val="19"/>
              </w:rPr>
              <w:t>3</w:t>
            </w:r>
            <w:r w:rsidRPr="005C4A06">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4A4D8E"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1E3D0F3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70B21A"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A6D5A7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440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33C0C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C7835D6"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660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AB649E0"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4F17CD6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7E4A1D"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6/Octubre/2025 al 23/Marzo/2026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2EE01CB"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FC7989E"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736D75D"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F0EF43"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3638A38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30EAF9"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B32F84" w14:textId="655C6350"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1.</w:t>
            </w:r>
            <w:r w:rsidR="004939C1">
              <w:rPr>
                <w:rFonts w:ascii="SourceSansRoman_350.000wght_0it" w:hAnsi="SourceSansRoman_350.000wght_0it" w:cs="SourceSansRoman_350.000wght_0it"/>
                <w:color w:val="000000"/>
                <w:spacing w:val="5"/>
                <w:sz w:val="19"/>
                <w:szCs w:val="19"/>
              </w:rPr>
              <w:t>3</w:t>
            </w:r>
            <w:r w:rsidRPr="005C4A06">
              <w:rPr>
                <w:rFonts w:ascii="SourceSansRoman_350.000wght_0it" w:hAnsi="SourceSansRoman_350.000wght_0it" w:cs="SourceSansRoman_350.000wght_0it"/>
                <w:color w:val="000000"/>
                <w:spacing w:val="5"/>
                <w:sz w:val="19"/>
                <w:szCs w:val="19"/>
              </w:rPr>
              <w:t>55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F32CBB8"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BE39EB" w14:textId="01F1BFAE"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1.</w:t>
            </w:r>
            <w:r w:rsidR="004939C1">
              <w:rPr>
                <w:rFonts w:ascii="SourceSansRoman_350.000wght_0it" w:hAnsi="SourceSansRoman_350.000wght_0it" w:cs="SourceSansRoman_350.000wght_0it"/>
                <w:color w:val="000000"/>
                <w:spacing w:val="5"/>
                <w:sz w:val="19"/>
                <w:szCs w:val="19"/>
              </w:rPr>
              <w:t>6</w:t>
            </w:r>
            <w:r w:rsidRPr="005C4A06">
              <w:rPr>
                <w:rFonts w:ascii="SourceSansRoman_350.000wght_0it" w:hAnsi="SourceSansRoman_350.000wght_0it" w:cs="SourceSansRoman_350.000wght_0it"/>
                <w:color w:val="000000"/>
                <w:spacing w:val="5"/>
                <w:sz w:val="19"/>
                <w:szCs w:val="19"/>
              </w:rPr>
              <w:t>30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EC0D1AD"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4A49731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E5548B"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9E939AE"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640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356923D"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B3519AE"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905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271B26"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1F2EE79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D05386"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92141A7"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BE074D1"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CEE44E6"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BD616A1"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1DBE2602"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787D06"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Cairo/Aswan-Luxor/Cairo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A614D35"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DBD806"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9FB3BFD"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63942A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7A8C34B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C4D672"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63A455"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A457AD"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4C458FF"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96FD9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6F5CE3D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D04C84"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144895"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230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3153DF"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6B606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B5D8FA8"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41F2F19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9D97B4"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Semana Santa (Abril: 7, 14, 21)</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DD1C41D"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35D3958"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6DB045"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D1035F7"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669F47D4"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2BE64F"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Navidad/Fin Año (Diciembre: 15, 22, 29)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F2F291C"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F48EACA"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643C80"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F71AA4E"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2BF65F8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937386" w14:textId="77777777" w:rsidR="005C4A06" w:rsidRPr="005C4A06" w:rsidRDefault="005C4A06" w:rsidP="005C4A06">
            <w:pPr>
              <w:autoSpaceDE w:val="0"/>
              <w:autoSpaceDN w:val="0"/>
              <w:adjustRightInd w:val="0"/>
              <w:spacing w:line="216" w:lineRule="auto"/>
              <w:textAlignment w:val="center"/>
              <w:rPr>
                <w:rFonts w:ascii="Router-Medium" w:hAnsi="Router-Medium" w:cs="Router-Medium"/>
                <w:color w:val="000000"/>
                <w:w w:val="90"/>
                <w:sz w:val="16"/>
                <w:szCs w:val="16"/>
              </w:rPr>
            </w:pPr>
            <w:r w:rsidRPr="005C4A06">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EC3978C"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99B4B7"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B6CF09"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315E2B" w14:textId="77777777" w:rsidR="005C4A06" w:rsidRPr="005C4A06" w:rsidRDefault="005C4A06" w:rsidP="005C4A06">
            <w:pPr>
              <w:autoSpaceDE w:val="0"/>
              <w:autoSpaceDN w:val="0"/>
              <w:adjustRightInd w:val="0"/>
              <w:spacing w:line="216" w:lineRule="auto"/>
              <w:rPr>
                <w:rFonts w:ascii="CoHeadline-Regular" w:hAnsi="CoHeadline-Regular"/>
                <w:sz w:val="16"/>
                <w:szCs w:val="16"/>
              </w:rPr>
            </w:pPr>
          </w:p>
        </w:tc>
      </w:tr>
      <w:tr w:rsidR="005C4A06" w:rsidRPr="005C4A06" w14:paraId="450297EE"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BC8C73"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Octubre 6. 2026: Enero 19, Febrero 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64E4A7"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235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2A4C27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C458D7"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280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91309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5194F8B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8B5556" w14:textId="77777777" w:rsidR="005C4A06" w:rsidRPr="005C4A06" w:rsidRDefault="005C4A06" w:rsidP="005C4A0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5C4A06">
              <w:rPr>
                <w:rFonts w:ascii="Router-Book" w:hAnsi="Router-Book" w:cs="Router-Book"/>
                <w:color w:val="000000"/>
                <w:w w:val="90"/>
                <w:sz w:val="16"/>
                <w:szCs w:val="16"/>
              </w:rPr>
              <w:t>Fin de Año: Diciembre 22</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F558FD8"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07C35DF"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2B9522"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9"/>
                <w:szCs w:val="19"/>
              </w:rPr>
              <w:t>450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B05337C" w14:textId="77777777" w:rsidR="005C4A06" w:rsidRPr="005C4A06" w:rsidRDefault="005C4A06" w:rsidP="005C4A0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5C4A06">
              <w:rPr>
                <w:rFonts w:ascii="SourceSansRoman_350.000wght_0it" w:hAnsi="SourceSansRoman_350.000wght_0it" w:cs="SourceSansRoman_350.000wght_0it"/>
                <w:color w:val="000000"/>
                <w:spacing w:val="5"/>
                <w:sz w:val="16"/>
                <w:szCs w:val="16"/>
              </w:rPr>
              <w:t>$</w:t>
            </w:r>
          </w:p>
        </w:tc>
      </w:tr>
      <w:tr w:rsidR="005C4A06" w:rsidRPr="005C4A06" w14:paraId="132B0149"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5B171239"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1F22EAF4"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199C48BE"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1B9F5A0C" w14:textId="77777777" w:rsidR="005C4A06" w:rsidRPr="005C4A06" w:rsidRDefault="005C4A06" w:rsidP="005C4A06">
            <w:pPr>
              <w:autoSpaceDE w:val="0"/>
              <w:autoSpaceDN w:val="0"/>
              <w:adjustRightInd w:val="0"/>
              <w:spacing w:line="216" w:lineRule="auto"/>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4B4E3A9A" w14:textId="77777777" w:rsidR="005C4A06" w:rsidRPr="005C4A06" w:rsidRDefault="005C4A06" w:rsidP="005C4A06">
            <w:pPr>
              <w:autoSpaceDE w:val="0"/>
              <w:autoSpaceDN w:val="0"/>
              <w:adjustRightInd w:val="0"/>
              <w:spacing w:line="216" w:lineRule="auto"/>
              <w:rPr>
                <w:rFonts w:ascii="CoHeadline-Regular" w:hAnsi="CoHeadline-Regular"/>
              </w:rPr>
            </w:pPr>
          </w:p>
        </w:tc>
      </w:tr>
      <w:tr w:rsidR="005C4A06" w:rsidRPr="005C4A06" w14:paraId="02E60C82"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73DD111A" w14:textId="77777777" w:rsidR="005C4A06" w:rsidRPr="005C4A06" w:rsidRDefault="005C4A06" w:rsidP="005C4A06">
            <w:pPr>
              <w:autoSpaceDE w:val="0"/>
              <w:autoSpaceDN w:val="0"/>
              <w:adjustRightInd w:val="0"/>
              <w:spacing w:line="216" w:lineRule="auto"/>
              <w:jc w:val="both"/>
              <w:textAlignment w:val="center"/>
              <w:rPr>
                <w:rFonts w:ascii="Router-Book" w:hAnsi="Router-Book" w:cs="Router-Book"/>
                <w:color w:val="000000"/>
                <w:w w:val="90"/>
                <w:sz w:val="14"/>
                <w:szCs w:val="14"/>
              </w:rPr>
            </w:pPr>
            <w:r w:rsidRPr="005C4A06">
              <w:rPr>
                <w:rFonts w:ascii="Router-Book" w:hAnsi="Router-Book" w:cs="Router-Book"/>
                <w:color w:val="000000"/>
                <w:w w:val="90"/>
                <w:sz w:val="14"/>
                <w:szCs w:val="14"/>
              </w:rPr>
              <w:t>(*) Tarifa aérea sujeta a posible cambio.</w:t>
            </w:r>
          </w:p>
        </w:tc>
      </w:tr>
    </w:tbl>
    <w:p w14:paraId="7DD985E5" w14:textId="77777777" w:rsidR="005C4A06" w:rsidRPr="004906BE" w:rsidRDefault="005C4A06" w:rsidP="005C4A0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5C4A0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97518"/>
    <w:rsid w:val="003B4561"/>
    <w:rsid w:val="003D6534"/>
    <w:rsid w:val="00454CD7"/>
    <w:rsid w:val="00470DEA"/>
    <w:rsid w:val="004906BE"/>
    <w:rsid w:val="004939C1"/>
    <w:rsid w:val="004A6B72"/>
    <w:rsid w:val="004E1929"/>
    <w:rsid w:val="00541BF2"/>
    <w:rsid w:val="00551742"/>
    <w:rsid w:val="00580A69"/>
    <w:rsid w:val="005C146E"/>
    <w:rsid w:val="005C4A06"/>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95623"/>
    <w:rsid w:val="00E1535B"/>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C4A0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C4A0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C4A06"/>
    <w:pPr>
      <w:spacing w:line="180" w:lineRule="atLeast"/>
      <w:ind w:left="113" w:hanging="113"/>
    </w:pPr>
    <w:rPr>
      <w:spacing w:val="0"/>
      <w:sz w:val="14"/>
      <w:szCs w:val="14"/>
    </w:rPr>
  </w:style>
  <w:style w:type="character" w:customStyle="1" w:styleId="negritanota">
    <w:name w:val="negrita nota"/>
    <w:uiPriority w:val="99"/>
    <w:rsid w:val="005C4A06"/>
    <w:rPr>
      <w:rFonts w:ascii="Router-Bold" w:hAnsi="Router-Bold" w:cs="Router-Bold"/>
      <w:b/>
      <w:bCs/>
    </w:rPr>
  </w:style>
  <w:style w:type="paragraph" w:customStyle="1" w:styleId="incluyeHoteles-Incluye">
    <w:name w:val="incluye (Hoteles-Incluye)"/>
    <w:basedOn w:val="Textoitinerario"/>
    <w:uiPriority w:val="99"/>
    <w:rsid w:val="005C4A0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C4A0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C4A0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C4A06"/>
    <w:pPr>
      <w:jc w:val="center"/>
    </w:pPr>
    <w:rPr>
      <w:rFonts w:ascii="Router-Medium" w:hAnsi="Router-Medium" w:cs="Router-Medium"/>
      <w:spacing w:val="-3"/>
    </w:rPr>
  </w:style>
  <w:style w:type="paragraph" w:customStyle="1" w:styleId="temporadasprecios">
    <w:name w:val="temporadas (precios)"/>
    <w:basedOn w:val="Normal"/>
    <w:uiPriority w:val="99"/>
    <w:rsid w:val="005C4A0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C4A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C4A06"/>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5C4A06"/>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2025-02-11T03:04:00Z</dcterms:modified>
</cp:coreProperties>
</file>